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3823" w14:textId="77777777" w:rsidR="00503678" w:rsidRDefault="00503678" w:rsidP="005036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Marshall County Solid Waste Committee</w:t>
      </w:r>
    </w:p>
    <w:p w14:paraId="75AB9185" w14:textId="77777777" w:rsidR="00503678" w:rsidRDefault="00503678" w:rsidP="005036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611 Hawkins Drive</w:t>
      </w:r>
    </w:p>
    <w:p w14:paraId="51FA906E" w14:textId="77777777" w:rsidR="00503678" w:rsidRDefault="00503678" w:rsidP="005036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Lewisburg, Tennessee</w:t>
      </w:r>
    </w:p>
    <w:p w14:paraId="1483A235" w14:textId="3EA8C270" w:rsidR="00503678" w:rsidRDefault="00503678" w:rsidP="005036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May 2</w:t>
      </w:r>
      <w:r>
        <w:rPr>
          <w:color w:val="000000"/>
          <w:sz w:val="27"/>
          <w:szCs w:val="27"/>
        </w:rPr>
        <w:t>, 2024 Agenda</w:t>
      </w:r>
    </w:p>
    <w:p w14:paraId="18F2815B" w14:textId="77777777" w:rsidR="00503678" w:rsidRDefault="00503678" w:rsidP="005036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5:00 PM</w:t>
      </w:r>
    </w:p>
    <w:p w14:paraId="2A593915" w14:textId="77777777" w:rsidR="00503678" w:rsidRDefault="00503678" w:rsidP="005036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A. Call to Order</w:t>
      </w:r>
    </w:p>
    <w:p w14:paraId="3BEF96DF" w14:textId="77777777" w:rsidR="00503678" w:rsidRDefault="00503678" w:rsidP="005036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B. Roll Call</w:t>
      </w:r>
    </w:p>
    <w:p w14:paraId="717BC459" w14:textId="77777777" w:rsidR="00503678" w:rsidRDefault="00503678" w:rsidP="00503678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C. Approval of the Minutes</w:t>
      </w:r>
    </w:p>
    <w:p w14:paraId="34287448" w14:textId="637C65CD" w:rsidR="00503678" w:rsidRDefault="00503678" w:rsidP="00503678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D. Publi</w:t>
      </w:r>
      <w:r>
        <w:rPr>
          <w:color w:val="000000"/>
          <w:sz w:val="27"/>
          <w:szCs w:val="27"/>
        </w:rPr>
        <w:t>c Comment</w:t>
      </w:r>
    </w:p>
    <w:p w14:paraId="0F01C201" w14:textId="5B48015C" w:rsidR="00503678" w:rsidRDefault="00503678" w:rsidP="00503678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E. </w:t>
      </w:r>
      <w:r>
        <w:rPr>
          <w:color w:val="000000"/>
          <w:sz w:val="27"/>
          <w:szCs w:val="27"/>
        </w:rPr>
        <w:t>Old Business</w:t>
      </w:r>
    </w:p>
    <w:p w14:paraId="517C5DA7" w14:textId="576710F6" w:rsidR="00503678" w:rsidRDefault="00503678" w:rsidP="00503678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F. </w:t>
      </w:r>
      <w:r>
        <w:rPr>
          <w:color w:val="000000"/>
          <w:sz w:val="27"/>
          <w:szCs w:val="27"/>
        </w:rPr>
        <w:t>Approval of APR</w:t>
      </w:r>
    </w:p>
    <w:p w14:paraId="2B21BFD6" w14:textId="3FBFAACF" w:rsidR="00503678" w:rsidRDefault="00503678" w:rsidP="00503678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G. </w:t>
      </w:r>
      <w:r>
        <w:rPr>
          <w:color w:val="000000"/>
          <w:sz w:val="27"/>
          <w:szCs w:val="27"/>
        </w:rPr>
        <w:t>Litter Grant</w:t>
      </w:r>
    </w:p>
    <w:p w14:paraId="62BA7B6C" w14:textId="6F193EF1" w:rsidR="00503678" w:rsidRDefault="00503678" w:rsidP="00503678">
      <w:pPr>
        <w:pStyle w:val="Normal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H.  New Business</w:t>
      </w:r>
    </w:p>
    <w:p w14:paraId="48C94B5C" w14:textId="66992CD7" w:rsidR="00503678" w:rsidRDefault="00503678" w:rsidP="00503678">
      <w:pPr>
        <w:pStyle w:val="NormalWeb"/>
        <w:spacing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</w:rPr>
        <w:t>. Adjourn</w:t>
      </w:r>
    </w:p>
    <w:p w14:paraId="2BAA2C8C" w14:textId="77777777" w:rsidR="00554B9A" w:rsidRDefault="00554B9A"/>
    <w:sectPr w:rsidR="0055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3B"/>
    <w:rsid w:val="004C713B"/>
    <w:rsid w:val="00503678"/>
    <w:rsid w:val="005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83B3"/>
  <w15:chartTrackingRefBased/>
  <w15:docId w15:val="{BC0CE2A3-A31E-47B9-9F94-C217230E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Frock</dc:creator>
  <cp:keywords/>
  <dc:description/>
  <cp:lastModifiedBy>Cindy Frock</cp:lastModifiedBy>
  <cp:revision>2</cp:revision>
  <dcterms:created xsi:type="dcterms:W3CDTF">2024-04-08T15:18:00Z</dcterms:created>
  <dcterms:modified xsi:type="dcterms:W3CDTF">2024-04-08T15:21:00Z</dcterms:modified>
</cp:coreProperties>
</file>